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578C51A9"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F16722">
        <w:rPr>
          <w:rFonts w:cs="Arial"/>
          <w:b/>
          <w:sz w:val="28"/>
          <w:szCs w:val="28"/>
        </w:rPr>
        <w:t>9</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CD2AD4" w:rsidRPr="00CD2AD4">
        <w:rPr>
          <w:rFonts w:cs="Arial"/>
          <w:b/>
          <w:bCs/>
          <w:sz w:val="28"/>
          <w:szCs w:val="28"/>
        </w:rPr>
        <w:t>252322</w:t>
      </w:r>
    </w:p>
    <w:p w14:paraId="26A9CD52" w14:textId="50CF8D0E" w:rsidR="00507906" w:rsidRPr="00A079D3" w:rsidRDefault="00F16722" w:rsidP="00507906">
      <w:pPr>
        <w:keepLines/>
        <w:tabs>
          <w:tab w:val="left" w:pos="567"/>
        </w:tabs>
        <w:rPr>
          <w:rFonts w:cs="Arial"/>
          <w:b/>
          <w:sz w:val="28"/>
          <w:szCs w:val="28"/>
        </w:rPr>
      </w:pPr>
      <w:r>
        <w:rPr>
          <w:rFonts w:cs="Arial"/>
          <w:b/>
          <w:sz w:val="28"/>
          <w:szCs w:val="28"/>
        </w:rPr>
        <w:t>Beijing</w:t>
      </w:r>
      <w:r w:rsidR="00507906">
        <w:rPr>
          <w:rFonts w:cs="Arial"/>
          <w:b/>
          <w:sz w:val="28"/>
          <w:szCs w:val="28"/>
        </w:rPr>
        <w:t xml:space="preserve">, </w:t>
      </w:r>
      <w:r>
        <w:rPr>
          <w:rFonts w:cs="Arial"/>
          <w:b/>
          <w:sz w:val="28"/>
          <w:szCs w:val="28"/>
        </w:rPr>
        <w:t>China</w:t>
      </w:r>
      <w:r w:rsidR="00507906">
        <w:rPr>
          <w:rFonts w:cs="Arial"/>
          <w:b/>
          <w:sz w:val="28"/>
          <w:szCs w:val="28"/>
        </w:rPr>
        <w:t xml:space="preserve">, </w:t>
      </w:r>
      <w:r>
        <w:rPr>
          <w:rFonts w:cs="Arial"/>
          <w:b/>
          <w:sz w:val="28"/>
          <w:szCs w:val="28"/>
        </w:rPr>
        <w:t>September</w:t>
      </w:r>
      <w:r w:rsidR="00507906">
        <w:rPr>
          <w:rFonts w:cs="Arial"/>
          <w:b/>
          <w:sz w:val="28"/>
          <w:szCs w:val="28"/>
        </w:rPr>
        <w:t xml:space="preserve"> </w:t>
      </w:r>
      <w:r>
        <w:rPr>
          <w:rFonts w:cs="Arial"/>
          <w:b/>
          <w:sz w:val="28"/>
          <w:szCs w:val="28"/>
        </w:rPr>
        <w:t>15</w:t>
      </w:r>
      <w:r w:rsidR="00507906">
        <w:rPr>
          <w:rFonts w:cs="Arial"/>
          <w:b/>
          <w:sz w:val="28"/>
          <w:szCs w:val="28"/>
        </w:rPr>
        <w:t>-1</w:t>
      </w:r>
      <w:r>
        <w:rPr>
          <w:rFonts w:cs="Arial"/>
          <w:b/>
          <w:sz w:val="28"/>
          <w:szCs w:val="28"/>
        </w:rPr>
        <w:t>9</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1172E06C" w:rsidR="006F0FFF" w:rsidRDefault="006F0FFF" w:rsidP="006F0FFF">
      <w:pPr>
        <w:pStyle w:val="3GPPheader"/>
      </w:pPr>
      <w:r>
        <w:t>Agenda Item:</w:t>
      </w:r>
      <w:r>
        <w:tab/>
      </w:r>
      <w:r w:rsidR="00730791">
        <w:t>8.2.1</w:t>
      </w:r>
    </w:p>
    <w:p w14:paraId="6A0057C7" w14:textId="65AB6548" w:rsidR="006F0FFF" w:rsidRDefault="006F0FFF" w:rsidP="006F0FFF">
      <w:pPr>
        <w:pStyle w:val="3GPPheader"/>
      </w:pPr>
      <w:r>
        <w:t>Source:</w:t>
      </w:r>
      <w:r>
        <w:tab/>
      </w:r>
      <w:r w:rsidR="00F16722">
        <w:t>VIAVI</w:t>
      </w:r>
      <w:r w:rsidR="008803AB">
        <w:t>, AT&amp;T</w:t>
      </w:r>
      <w:r w:rsidR="00B938DE">
        <w:t>, Telecom Italia</w:t>
      </w:r>
      <w:r w:rsidR="005A4239">
        <w:t>, BT</w:t>
      </w:r>
    </w:p>
    <w:p w14:paraId="2A34585E" w14:textId="32D335AC" w:rsidR="006F0FFF" w:rsidRDefault="006F0FFF" w:rsidP="006F0FFF">
      <w:pPr>
        <w:pStyle w:val="3GPPheader"/>
      </w:pPr>
      <w:r>
        <w:t>Title:</w:t>
      </w:r>
      <w:r>
        <w:tab/>
      </w:r>
      <w:r w:rsidR="00150DFC">
        <w:t xml:space="preserve">Text Proposal on </w:t>
      </w:r>
      <w:r w:rsidR="009B76D7">
        <w:t>Base Station</w:t>
      </w:r>
      <w:r w:rsidR="00B41ECD">
        <w:t xml:space="preserve"> </w:t>
      </w:r>
      <w:r w:rsidR="00E94008">
        <w:t xml:space="preserve">Feature </w:t>
      </w:r>
      <w:r w:rsidR="00962FE5">
        <w:t xml:space="preserve">Testing </w:t>
      </w:r>
      <w:r w:rsidR="009B76D7">
        <w:t>for</w:t>
      </w:r>
      <w:r w:rsidR="0008021A" w:rsidRPr="0008021A">
        <w:t xml:space="preserve"> </w:t>
      </w:r>
      <w:r w:rsidR="00150DFC">
        <w:t>38.914</w:t>
      </w:r>
    </w:p>
    <w:p w14:paraId="6105A36C" w14:textId="3F5DAB25" w:rsidR="006F0FFF" w:rsidRDefault="006F0FFF" w:rsidP="002D0195">
      <w:pPr>
        <w:pStyle w:val="3GPPheader"/>
      </w:pPr>
      <w:r>
        <w:t>Document for:</w:t>
      </w:r>
      <w:r>
        <w:tab/>
      </w:r>
      <w:r w:rsidR="00507906">
        <w:t>Approval</w:t>
      </w:r>
    </w:p>
    <w:p w14:paraId="305B3DE7" w14:textId="77777777" w:rsidR="006F0FFF" w:rsidRPr="00FE184E" w:rsidRDefault="006F0FFF" w:rsidP="00FE184E">
      <w:pPr>
        <w:pStyle w:val="Heading1"/>
      </w:pPr>
      <w:r>
        <w:t>1</w:t>
      </w:r>
      <w:r>
        <w:tab/>
        <w:t>Introduction</w:t>
      </w:r>
    </w:p>
    <w:p w14:paraId="1D018381" w14:textId="23F009BF" w:rsidR="00790D6C" w:rsidRPr="0096352E" w:rsidRDefault="005F0744" w:rsidP="00213DA3">
      <w:pPr>
        <w:rPr>
          <w:rFonts w:cs="Arial"/>
          <w:iCs/>
          <w:lang w:val="en-GB"/>
        </w:rPr>
      </w:pPr>
      <w:r>
        <w:rPr>
          <w:rFonts w:cs="Arial"/>
          <w:iCs/>
        </w:rPr>
        <w:t xml:space="preserve">This contribution outlines </w:t>
      </w:r>
      <w:r w:rsidR="00C91C32">
        <w:rPr>
          <w:rFonts w:cs="Arial"/>
          <w:iCs/>
        </w:rPr>
        <w:t xml:space="preserve">the </w:t>
      </w:r>
      <w:r w:rsidR="002250FE">
        <w:rPr>
          <w:rFonts w:cs="Arial"/>
          <w:iCs/>
        </w:rPr>
        <w:t xml:space="preserve">motivation for </w:t>
      </w:r>
      <w:r w:rsidR="00522226">
        <w:rPr>
          <w:rFonts w:cs="Arial"/>
          <w:iCs/>
        </w:rPr>
        <w:t xml:space="preserve">considering </w:t>
      </w:r>
      <w:r w:rsidR="002250FE">
        <w:rPr>
          <w:rFonts w:cs="Arial"/>
          <w:iCs/>
        </w:rPr>
        <w:t xml:space="preserve">base station </w:t>
      </w:r>
      <w:r w:rsidR="00E94008">
        <w:rPr>
          <w:rFonts w:cs="Arial"/>
          <w:iCs/>
        </w:rPr>
        <w:t xml:space="preserve">feature </w:t>
      </w:r>
      <w:r w:rsidR="002250FE">
        <w:rPr>
          <w:rFonts w:cs="Arial"/>
          <w:iCs/>
        </w:rPr>
        <w:t xml:space="preserve">testing </w:t>
      </w:r>
      <w:r w:rsidR="00522226">
        <w:rPr>
          <w:rFonts w:cs="Arial"/>
          <w:iCs/>
        </w:rPr>
        <w:t>for</w:t>
      </w:r>
      <w:r w:rsidR="002250FE">
        <w:rPr>
          <w:rFonts w:cs="Arial"/>
          <w:iCs/>
        </w:rPr>
        <w:t xml:space="preserve"> 6G and proposes text to be added to section 5.6 of 38.914</w:t>
      </w:r>
      <w:r w:rsidR="00954B26">
        <w:rPr>
          <w:rFonts w:cs="Arial"/>
          <w:iCs/>
        </w:rPr>
        <w:t>.</w:t>
      </w:r>
      <w:r w:rsidR="0025005C">
        <w:rPr>
          <w:rFonts w:cs="Arial"/>
          <w:iCs/>
        </w:rPr>
        <w:t xml:space="preserve"> </w:t>
      </w:r>
    </w:p>
    <w:p w14:paraId="5AFAE3F6" w14:textId="77777777" w:rsidR="006F0FFF" w:rsidRDefault="006F0FFF" w:rsidP="00FE184E">
      <w:pPr>
        <w:pStyle w:val="Heading1"/>
      </w:pPr>
      <w:r>
        <w:t>2</w:t>
      </w:r>
      <w:r>
        <w:tab/>
        <w:t>Discussion</w:t>
      </w:r>
    </w:p>
    <w:p w14:paraId="0EDC5C00" w14:textId="54C17A08" w:rsidR="00547B60" w:rsidRDefault="0096352E" w:rsidP="0096352E">
      <w:pPr>
        <w:rPr>
          <w:rFonts w:cs="Arial"/>
          <w:iCs/>
        </w:rPr>
      </w:pPr>
      <w:r w:rsidRPr="0096352E">
        <w:rPr>
          <w:rFonts w:cs="Arial"/>
          <w:iCs/>
        </w:rPr>
        <w:t xml:space="preserve">Some of the strongest motivations for 6G in 3GPP discussions so far have revolved around the support for new services and use cases, improved energy efficiency and improved customer experience. The recently approved Study on 6G Radio emphasizes “practical user experience”, “performance excellence” and support for “diverse service classes”, and a desire for alignment with the evolving service demands. </w:t>
      </w:r>
      <w:r w:rsidR="00547B60">
        <w:rPr>
          <w:rFonts w:cs="Arial"/>
          <w:iCs/>
        </w:rPr>
        <w:t>To ensure these things are delivered</w:t>
      </w:r>
      <w:r w:rsidR="00FA609B">
        <w:rPr>
          <w:rFonts w:cs="Arial"/>
          <w:iCs/>
        </w:rPr>
        <w:t xml:space="preserve"> effectively</w:t>
      </w:r>
      <w:r w:rsidR="00547B60">
        <w:rPr>
          <w:rFonts w:cs="Arial"/>
          <w:iCs/>
        </w:rPr>
        <w:t>,</w:t>
      </w:r>
      <w:r w:rsidRPr="0096352E">
        <w:rPr>
          <w:rFonts w:cs="Arial"/>
          <w:iCs/>
        </w:rPr>
        <w:t xml:space="preserve"> holistic </w:t>
      </w:r>
      <w:r w:rsidR="00FA609B">
        <w:rPr>
          <w:rFonts w:cs="Arial"/>
          <w:iCs/>
        </w:rPr>
        <w:t xml:space="preserve">black-box </w:t>
      </w:r>
      <w:r w:rsidR="00547B60">
        <w:rPr>
          <w:rFonts w:cs="Arial"/>
          <w:iCs/>
        </w:rPr>
        <w:t xml:space="preserve">test and </w:t>
      </w:r>
      <w:r w:rsidRPr="0096352E">
        <w:rPr>
          <w:rFonts w:cs="Arial"/>
          <w:iCs/>
        </w:rPr>
        <w:t xml:space="preserve">evaluation of the </w:t>
      </w:r>
      <w:r w:rsidR="00D725A5">
        <w:rPr>
          <w:rFonts w:cs="Arial"/>
          <w:iCs/>
        </w:rPr>
        <w:t>base station (</w:t>
      </w:r>
      <w:r w:rsidRPr="0096352E">
        <w:rPr>
          <w:rFonts w:cs="Arial"/>
          <w:iCs/>
        </w:rPr>
        <w:t>BS</w:t>
      </w:r>
      <w:r w:rsidR="00D725A5">
        <w:rPr>
          <w:rFonts w:cs="Arial"/>
          <w:iCs/>
        </w:rPr>
        <w:t>)</w:t>
      </w:r>
      <w:r w:rsidR="00FA609B">
        <w:rPr>
          <w:rFonts w:cs="Arial"/>
          <w:iCs/>
        </w:rPr>
        <w:t xml:space="preserve"> </w:t>
      </w:r>
      <w:r w:rsidR="0045090E">
        <w:rPr>
          <w:rFonts w:cs="Arial"/>
          <w:iCs/>
        </w:rPr>
        <w:t xml:space="preserve">features </w:t>
      </w:r>
      <w:r w:rsidR="00727828">
        <w:rPr>
          <w:rFonts w:cs="Arial"/>
          <w:iCs/>
        </w:rPr>
        <w:t xml:space="preserve">under controlled conditions </w:t>
      </w:r>
      <w:r w:rsidR="00DE26A4">
        <w:rPr>
          <w:rFonts w:cs="Arial"/>
          <w:iCs/>
        </w:rPr>
        <w:t>should be considered</w:t>
      </w:r>
      <w:r w:rsidR="005F4F43">
        <w:rPr>
          <w:rFonts w:cs="Arial"/>
          <w:iCs/>
        </w:rPr>
        <w:t xml:space="preserve"> in addition to </w:t>
      </w:r>
      <w:r w:rsidR="001F6D6E">
        <w:rPr>
          <w:rFonts w:cs="Arial"/>
          <w:iCs/>
        </w:rPr>
        <w:t xml:space="preserve">existing </w:t>
      </w:r>
      <w:r w:rsidR="005F4F43">
        <w:rPr>
          <w:rFonts w:cs="Arial"/>
          <w:iCs/>
        </w:rPr>
        <w:t>conformance tests</w:t>
      </w:r>
      <w:r w:rsidR="00547B60">
        <w:rPr>
          <w:rFonts w:cs="Arial"/>
          <w:iCs/>
        </w:rPr>
        <w:t xml:space="preserve">. </w:t>
      </w:r>
      <w:r w:rsidR="00BA41DC">
        <w:rPr>
          <w:rFonts w:cs="Arial"/>
          <w:iCs/>
        </w:rPr>
        <w:t xml:space="preserve">Drive tests alone are </w:t>
      </w:r>
      <w:r w:rsidRPr="0096352E">
        <w:rPr>
          <w:rFonts w:cs="Arial"/>
          <w:iCs/>
        </w:rPr>
        <w:t>costly and time-consuming</w:t>
      </w:r>
      <w:r w:rsidR="00547B60">
        <w:rPr>
          <w:rFonts w:cs="Arial"/>
          <w:iCs/>
        </w:rPr>
        <w:t>, and it is difficult to make such field tests extensive enough to cover all possible scenarios.</w:t>
      </w:r>
      <w:r w:rsidR="005E4DB5">
        <w:rPr>
          <w:rFonts w:cs="Arial"/>
          <w:iCs/>
        </w:rPr>
        <w:t xml:space="preserve"> </w:t>
      </w:r>
      <w:r w:rsidR="00E612D9">
        <w:rPr>
          <w:rFonts w:cs="Arial"/>
          <w:iCs/>
        </w:rPr>
        <w:t>Furthermore, the introduction of agentic AI</w:t>
      </w:r>
      <w:r w:rsidR="006479EE">
        <w:rPr>
          <w:rFonts w:cs="Arial"/>
          <w:iCs/>
        </w:rPr>
        <w:t xml:space="preserve"> </w:t>
      </w:r>
      <w:r w:rsidR="00373848">
        <w:rPr>
          <w:rFonts w:cs="Arial"/>
          <w:iCs/>
        </w:rPr>
        <w:t xml:space="preserve">that spans entire 3GPP solutions </w:t>
      </w:r>
      <w:r w:rsidR="005F2647">
        <w:rPr>
          <w:rFonts w:cs="Arial"/>
          <w:iCs/>
        </w:rPr>
        <w:t xml:space="preserve">introduces </w:t>
      </w:r>
      <w:r w:rsidR="00054493">
        <w:rPr>
          <w:rFonts w:cs="Arial"/>
          <w:iCs/>
        </w:rPr>
        <w:t xml:space="preserve">an even greater possibility of </w:t>
      </w:r>
      <w:r w:rsidR="00625A87">
        <w:rPr>
          <w:rFonts w:cs="Arial"/>
          <w:iCs/>
        </w:rPr>
        <w:t xml:space="preserve">unpredictable </w:t>
      </w:r>
      <w:r w:rsidR="009773FB">
        <w:rPr>
          <w:rFonts w:cs="Arial"/>
          <w:iCs/>
        </w:rPr>
        <w:t xml:space="preserve">results due to </w:t>
      </w:r>
      <w:r w:rsidR="00054493">
        <w:rPr>
          <w:rFonts w:cs="Arial"/>
          <w:iCs/>
        </w:rPr>
        <w:t>complex</w:t>
      </w:r>
      <w:r w:rsidR="007F10E2">
        <w:rPr>
          <w:rFonts w:cs="Arial"/>
          <w:iCs/>
        </w:rPr>
        <w:t xml:space="preserve"> </w:t>
      </w:r>
      <w:r w:rsidR="009773FB">
        <w:rPr>
          <w:rFonts w:cs="Arial"/>
          <w:iCs/>
        </w:rPr>
        <w:t xml:space="preserve">agent and </w:t>
      </w:r>
      <w:r w:rsidR="007F10E2">
        <w:rPr>
          <w:rFonts w:cs="Arial"/>
          <w:iCs/>
        </w:rPr>
        <w:t>system</w:t>
      </w:r>
      <w:r w:rsidR="00054493">
        <w:rPr>
          <w:rFonts w:cs="Arial"/>
          <w:iCs/>
        </w:rPr>
        <w:t xml:space="preserve"> interactions</w:t>
      </w:r>
      <w:r w:rsidR="009773FB">
        <w:rPr>
          <w:rFonts w:cs="Arial"/>
          <w:iCs/>
        </w:rPr>
        <w:t xml:space="preserve">, </w:t>
      </w:r>
      <w:r w:rsidR="003E66B0">
        <w:rPr>
          <w:rFonts w:cs="Arial"/>
          <w:iCs/>
        </w:rPr>
        <w:t>resulting in more time and money spent in the field</w:t>
      </w:r>
      <w:r w:rsidR="00CF4A3D">
        <w:rPr>
          <w:rFonts w:cs="Arial"/>
          <w:iCs/>
        </w:rPr>
        <w:t xml:space="preserve"> </w:t>
      </w:r>
      <w:r w:rsidR="00C2397A">
        <w:rPr>
          <w:rFonts w:cs="Arial"/>
          <w:iCs/>
        </w:rPr>
        <w:t>troubleshooting</w:t>
      </w:r>
      <w:r w:rsidR="00373848">
        <w:rPr>
          <w:rFonts w:cs="Arial"/>
          <w:iCs/>
        </w:rPr>
        <w:t>.</w:t>
      </w:r>
      <w:r w:rsidR="00054493">
        <w:rPr>
          <w:rFonts w:cs="Arial"/>
          <w:iCs/>
        </w:rPr>
        <w:t xml:space="preserve"> </w:t>
      </w:r>
      <w:r w:rsidR="00547B60">
        <w:rPr>
          <w:rFonts w:cs="Arial"/>
          <w:iCs/>
        </w:rPr>
        <w:t xml:space="preserve">Thus, there </w:t>
      </w:r>
      <w:r w:rsidR="00C2397A">
        <w:rPr>
          <w:rFonts w:cs="Arial"/>
          <w:iCs/>
        </w:rPr>
        <w:t>exists</w:t>
      </w:r>
      <w:r w:rsidR="00547B60">
        <w:rPr>
          <w:rFonts w:cs="Arial"/>
          <w:iCs/>
        </w:rPr>
        <w:t xml:space="preserve"> an opportunity to improve </w:t>
      </w:r>
      <w:r w:rsidR="004702EF">
        <w:rPr>
          <w:rFonts w:cs="Arial"/>
          <w:iCs/>
        </w:rPr>
        <w:t xml:space="preserve">the </w:t>
      </w:r>
      <w:r w:rsidR="00547B60">
        <w:rPr>
          <w:rFonts w:cs="Arial"/>
          <w:iCs/>
        </w:rPr>
        <w:t xml:space="preserve">test, evaluation and certification process to provide greater performance assurance levels </w:t>
      </w:r>
      <w:r w:rsidR="008502E1">
        <w:rPr>
          <w:rFonts w:cs="Arial"/>
          <w:iCs/>
        </w:rPr>
        <w:t xml:space="preserve">for the BS </w:t>
      </w:r>
      <w:r w:rsidR="00547B60">
        <w:rPr>
          <w:rFonts w:cs="Arial"/>
          <w:iCs/>
        </w:rPr>
        <w:t>equipment</w:t>
      </w:r>
      <w:r w:rsidR="008502E1">
        <w:rPr>
          <w:rFonts w:cs="Arial"/>
          <w:iCs/>
        </w:rPr>
        <w:t xml:space="preserve"> before it</w:t>
      </w:r>
      <w:r w:rsidR="00547B60">
        <w:rPr>
          <w:rFonts w:cs="Arial"/>
          <w:iCs/>
        </w:rPr>
        <w:t xml:space="preserve"> leaves the lab.</w:t>
      </w:r>
    </w:p>
    <w:p w14:paraId="603865B0" w14:textId="3B115F93" w:rsidR="006F0D14" w:rsidRPr="006F0D14" w:rsidRDefault="00FC14A4" w:rsidP="006F0D14">
      <w:pPr>
        <w:rPr>
          <w:rFonts w:cs="Arial"/>
          <w:iCs/>
        </w:rPr>
      </w:pPr>
      <w:r>
        <w:rPr>
          <w:rFonts w:cs="Arial"/>
          <w:iCs/>
        </w:rPr>
        <w:t xml:space="preserve">BS </w:t>
      </w:r>
      <w:r w:rsidR="0045090E">
        <w:rPr>
          <w:rFonts w:cs="Arial"/>
          <w:iCs/>
        </w:rPr>
        <w:t xml:space="preserve">feature </w:t>
      </w:r>
      <w:r w:rsidR="006A5D56">
        <w:rPr>
          <w:rFonts w:cs="Arial"/>
          <w:iCs/>
        </w:rPr>
        <w:t>testing</w:t>
      </w:r>
      <w:r w:rsidR="006F0D14" w:rsidRPr="006F0D14">
        <w:rPr>
          <w:rFonts w:cs="Arial"/>
          <w:iCs/>
        </w:rPr>
        <w:t xml:space="preserve"> </w:t>
      </w:r>
      <w:r w:rsidR="00D24C26">
        <w:rPr>
          <w:rFonts w:cs="Arial"/>
          <w:iCs/>
        </w:rPr>
        <w:t>consists of</w:t>
      </w:r>
      <w:r w:rsidR="006F0D14" w:rsidRPr="006F0D14">
        <w:rPr>
          <w:rFonts w:cs="Arial"/>
          <w:iCs/>
        </w:rPr>
        <w:t xml:space="preserve"> establish</w:t>
      </w:r>
      <w:r w:rsidR="00D24C26">
        <w:rPr>
          <w:rFonts w:cs="Arial"/>
          <w:iCs/>
        </w:rPr>
        <w:t>ing</w:t>
      </w:r>
      <w:r w:rsidR="006F0D14" w:rsidRPr="006F0D14">
        <w:rPr>
          <w:rFonts w:cs="Arial"/>
          <w:iCs/>
        </w:rPr>
        <w:t xml:space="preserve"> lab-based test configurations and methodologies for key use cases and scenarios that leverage UE</w:t>
      </w:r>
      <w:r w:rsidR="0045090E">
        <w:rPr>
          <w:rFonts w:cs="Arial"/>
          <w:iCs/>
        </w:rPr>
        <w:t xml:space="preserve"> </w:t>
      </w:r>
      <w:r w:rsidR="006F0D14" w:rsidRPr="006F0D14">
        <w:rPr>
          <w:rFonts w:cs="Arial"/>
          <w:iCs/>
        </w:rPr>
        <w:t>emulation for controlled and repeatable tests</w:t>
      </w:r>
      <w:r>
        <w:rPr>
          <w:rFonts w:cs="Arial"/>
          <w:iCs/>
        </w:rPr>
        <w:t xml:space="preserve"> (</w:t>
      </w:r>
      <w:r>
        <w:rPr>
          <w:rFonts w:cs="Arial"/>
          <w:iCs/>
        </w:rPr>
        <w:fldChar w:fldCharType="begin"/>
      </w:r>
      <w:r>
        <w:rPr>
          <w:rFonts w:cs="Arial"/>
          <w:iCs/>
        </w:rPr>
        <w:instrText xml:space="preserve"> REF _Ref205199831 \h </w:instrText>
      </w:r>
      <w:r>
        <w:rPr>
          <w:rFonts w:cs="Arial"/>
          <w:iCs/>
        </w:rPr>
      </w:r>
      <w:r>
        <w:rPr>
          <w:rFonts w:cs="Arial"/>
          <w:iCs/>
        </w:rPr>
        <w:fldChar w:fldCharType="separate"/>
      </w:r>
      <w:r>
        <w:t xml:space="preserve">Figure </w:t>
      </w:r>
      <w:r>
        <w:rPr>
          <w:noProof/>
        </w:rPr>
        <w:t>1</w:t>
      </w:r>
      <w:r>
        <w:rPr>
          <w:rFonts w:cs="Arial"/>
          <w:iCs/>
        </w:rPr>
        <w:fldChar w:fldCharType="end"/>
      </w:r>
      <w:r>
        <w:rPr>
          <w:rFonts w:cs="Arial"/>
          <w:iCs/>
        </w:rPr>
        <w:t>)</w:t>
      </w:r>
      <w:r w:rsidR="006F0D14" w:rsidRPr="006F0D14">
        <w:rPr>
          <w:rFonts w:cs="Arial"/>
          <w:iCs/>
        </w:rPr>
        <w:t>. Such an approach provide</w:t>
      </w:r>
      <w:r>
        <w:rPr>
          <w:rFonts w:cs="Arial"/>
          <w:iCs/>
        </w:rPr>
        <w:t>s</w:t>
      </w:r>
      <w:r w:rsidR="00264D84">
        <w:rPr>
          <w:rFonts w:cs="Arial"/>
          <w:iCs/>
        </w:rPr>
        <w:t xml:space="preserve"> a</w:t>
      </w:r>
      <w:r w:rsidR="006F0D14" w:rsidRPr="006F0D14">
        <w:rPr>
          <w:rFonts w:cs="Arial"/>
          <w:iCs/>
        </w:rPr>
        <w:t xml:space="preserve"> </w:t>
      </w:r>
      <w:r w:rsidR="00367ABD">
        <w:rPr>
          <w:rFonts w:cs="Arial"/>
          <w:iCs/>
        </w:rPr>
        <w:t>path towards</w:t>
      </w:r>
      <w:r w:rsidR="006F0D14" w:rsidRPr="006F0D14">
        <w:rPr>
          <w:rFonts w:cs="Arial"/>
          <w:iCs/>
        </w:rPr>
        <w:t xml:space="preserve"> </w:t>
      </w:r>
      <w:r w:rsidR="00367ABD">
        <w:rPr>
          <w:rFonts w:cs="Arial"/>
          <w:iCs/>
        </w:rPr>
        <w:t xml:space="preserve">service and </w:t>
      </w:r>
      <w:r w:rsidR="006F0D14" w:rsidRPr="006F0D14">
        <w:rPr>
          <w:rFonts w:cs="Arial"/>
          <w:iCs/>
        </w:rPr>
        <w:t>use case-focused test</w:t>
      </w:r>
      <w:r w:rsidR="00203C81">
        <w:rPr>
          <w:rFonts w:cs="Arial"/>
          <w:iCs/>
        </w:rPr>
        <w:t xml:space="preserve"> and evaluation</w:t>
      </w:r>
      <w:r w:rsidR="006F0D14" w:rsidRPr="006F0D14">
        <w:rPr>
          <w:rFonts w:cs="Arial"/>
          <w:iCs/>
        </w:rPr>
        <w:t xml:space="preserve"> that </w:t>
      </w:r>
      <w:r w:rsidR="00D11D96">
        <w:rPr>
          <w:rFonts w:cs="Arial"/>
          <w:iCs/>
        </w:rPr>
        <w:t>can</w:t>
      </w:r>
      <w:r w:rsidR="006F0D14" w:rsidRPr="006F0D14">
        <w:rPr>
          <w:rFonts w:cs="Arial"/>
          <w:iCs/>
        </w:rPr>
        <w:t xml:space="preserve"> </w:t>
      </w:r>
      <w:r w:rsidR="00D67471">
        <w:rPr>
          <w:rFonts w:cs="Arial"/>
          <w:iCs/>
        </w:rPr>
        <w:t>bridge</w:t>
      </w:r>
      <w:r w:rsidR="006F0D14" w:rsidRPr="006F0D14">
        <w:rPr>
          <w:rFonts w:cs="Arial"/>
          <w:iCs/>
        </w:rPr>
        <w:t xml:space="preserve"> the gap between existing BS conformance tests and field deployment</w:t>
      </w:r>
      <w:r w:rsidR="00394FA5">
        <w:rPr>
          <w:rFonts w:cs="Arial"/>
          <w:iCs/>
        </w:rPr>
        <w:t>.</w:t>
      </w:r>
      <w:r w:rsidR="003B3316">
        <w:rPr>
          <w:rFonts w:cs="Arial"/>
          <w:iCs/>
        </w:rPr>
        <w:t xml:space="preserve"> By </w:t>
      </w:r>
      <w:r w:rsidR="00581CE3">
        <w:rPr>
          <w:rFonts w:cs="Arial"/>
          <w:iCs/>
        </w:rPr>
        <w:t xml:space="preserve">also </w:t>
      </w:r>
      <w:r w:rsidR="00CE432C">
        <w:rPr>
          <w:rFonts w:cs="Arial"/>
          <w:iCs/>
        </w:rPr>
        <w:t xml:space="preserve">working towards </w:t>
      </w:r>
      <w:r w:rsidR="00B222A7">
        <w:rPr>
          <w:rFonts w:cs="Arial"/>
          <w:iCs/>
        </w:rPr>
        <w:t>consensus</w:t>
      </w:r>
      <w:r w:rsidR="00CE432C">
        <w:rPr>
          <w:rFonts w:cs="Arial"/>
          <w:iCs/>
        </w:rPr>
        <w:t xml:space="preserve"> on minimum </w:t>
      </w:r>
      <w:r w:rsidR="00AF2463">
        <w:rPr>
          <w:rFonts w:cs="Arial"/>
          <w:iCs/>
        </w:rPr>
        <w:t xml:space="preserve">BS </w:t>
      </w:r>
      <w:r w:rsidR="00791208">
        <w:rPr>
          <w:rFonts w:cs="Arial"/>
          <w:iCs/>
        </w:rPr>
        <w:t xml:space="preserve">feature </w:t>
      </w:r>
      <w:r w:rsidR="001E7C50">
        <w:rPr>
          <w:rFonts w:cs="Arial"/>
          <w:iCs/>
        </w:rPr>
        <w:t xml:space="preserve">performance </w:t>
      </w:r>
      <w:r w:rsidR="00CE432C">
        <w:rPr>
          <w:rFonts w:cs="Arial"/>
          <w:iCs/>
        </w:rPr>
        <w:t>requirements</w:t>
      </w:r>
      <w:r w:rsidR="008E6D24">
        <w:rPr>
          <w:rFonts w:cs="Arial"/>
          <w:iCs/>
        </w:rPr>
        <w:t xml:space="preserve"> for key scenarios and use cases</w:t>
      </w:r>
      <w:r w:rsidR="00CE432C">
        <w:rPr>
          <w:rFonts w:cs="Arial"/>
          <w:iCs/>
        </w:rPr>
        <w:t xml:space="preserve"> in line with </w:t>
      </w:r>
      <w:r w:rsidR="001E7C50">
        <w:rPr>
          <w:rFonts w:cs="Arial"/>
          <w:iCs/>
        </w:rPr>
        <w:t>38.914</w:t>
      </w:r>
      <w:r w:rsidR="008E6D24">
        <w:rPr>
          <w:rFonts w:cs="Arial"/>
          <w:iCs/>
        </w:rPr>
        <w:t xml:space="preserve">, </w:t>
      </w:r>
      <w:r w:rsidR="006413D7">
        <w:rPr>
          <w:rFonts w:cs="Arial"/>
          <w:iCs/>
        </w:rPr>
        <w:t xml:space="preserve">3GPP </w:t>
      </w:r>
      <w:r w:rsidR="00581CE3">
        <w:rPr>
          <w:rFonts w:cs="Arial"/>
          <w:iCs/>
        </w:rPr>
        <w:t xml:space="preserve">could help facilitate </w:t>
      </w:r>
      <w:r w:rsidR="00845F42">
        <w:rPr>
          <w:rFonts w:cs="Arial"/>
          <w:iCs/>
        </w:rPr>
        <w:t xml:space="preserve">a form of </w:t>
      </w:r>
      <w:r w:rsidR="006413D7">
        <w:rPr>
          <w:rFonts w:cs="Arial"/>
          <w:iCs/>
        </w:rPr>
        <w:t>carrier</w:t>
      </w:r>
      <w:r w:rsidR="00845F42">
        <w:rPr>
          <w:rFonts w:cs="Arial"/>
          <w:iCs/>
        </w:rPr>
        <w:t>-</w:t>
      </w:r>
      <w:r w:rsidR="006413D7">
        <w:rPr>
          <w:rFonts w:cs="Arial"/>
          <w:iCs/>
        </w:rPr>
        <w:t>grade certification</w:t>
      </w:r>
      <w:r w:rsidR="0061632F">
        <w:rPr>
          <w:rFonts w:cs="Arial"/>
          <w:iCs/>
        </w:rPr>
        <w:t>.</w:t>
      </w:r>
    </w:p>
    <w:p w14:paraId="1ABD2E73" w14:textId="45164B23" w:rsidR="00535475" w:rsidRDefault="001A6DCB" w:rsidP="001A6DCB">
      <w:pPr>
        <w:jc w:val="center"/>
        <w:rPr>
          <w:rFonts w:cs="Arial"/>
          <w:lang w:val="en-GB"/>
        </w:rPr>
      </w:pPr>
      <w:r w:rsidRPr="001A6DCB">
        <w:rPr>
          <w:rFonts w:cs="Arial"/>
          <w:noProof/>
          <w:lang w:val="en-GB"/>
        </w:rPr>
        <w:drawing>
          <wp:inline distT="0" distB="0" distL="0" distR="0" wp14:anchorId="034D614C" wp14:editId="22122163">
            <wp:extent cx="2818263" cy="785279"/>
            <wp:effectExtent l="0" t="0" r="1270" b="2540"/>
            <wp:docPr id="1719863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863442" name=""/>
                    <pic:cNvPicPr/>
                  </pic:nvPicPr>
                  <pic:blipFill>
                    <a:blip r:embed="rId9"/>
                    <a:stretch>
                      <a:fillRect/>
                    </a:stretch>
                  </pic:blipFill>
                  <pic:spPr>
                    <a:xfrm>
                      <a:off x="0" y="0"/>
                      <a:ext cx="2940712" cy="819398"/>
                    </a:xfrm>
                    <a:prstGeom prst="rect">
                      <a:avLst/>
                    </a:prstGeom>
                  </pic:spPr>
                </pic:pic>
              </a:graphicData>
            </a:graphic>
          </wp:inline>
        </w:drawing>
      </w:r>
    </w:p>
    <w:p w14:paraId="285B4B04" w14:textId="18F21289" w:rsidR="005B509A" w:rsidRPr="00774FA4" w:rsidRDefault="00FC14A4" w:rsidP="00AD34B7">
      <w:pPr>
        <w:pStyle w:val="Caption"/>
        <w:jc w:val="center"/>
        <w:rPr>
          <w:rFonts w:cs="Arial"/>
          <w:lang w:val="en-GB"/>
        </w:rPr>
      </w:pPr>
      <w:bookmarkStart w:id="0" w:name="_Ref205199831"/>
      <w:r>
        <w:t xml:space="preserve">Figure </w:t>
      </w:r>
      <w:fldSimple w:instr=" SEQ Figure \* ARABIC ">
        <w:r>
          <w:rPr>
            <w:noProof/>
          </w:rPr>
          <w:t>1</w:t>
        </w:r>
      </w:fldSimple>
      <w:bookmarkEnd w:id="0"/>
      <w:r>
        <w:t xml:space="preserve">. BS </w:t>
      </w:r>
      <w:r w:rsidR="00F8495D">
        <w:t xml:space="preserve">Feature </w:t>
      </w:r>
      <w:r>
        <w:t>Test</w:t>
      </w:r>
      <w:r w:rsidR="00A23D3E">
        <w:t>ing with UE Emulation</w:t>
      </w:r>
    </w:p>
    <w:p w14:paraId="6399632A" w14:textId="77E98340" w:rsidR="007A6BC3" w:rsidRPr="00D04991" w:rsidRDefault="007A6BC3" w:rsidP="007A6BC3">
      <w:pPr>
        <w:pStyle w:val="Heading1"/>
      </w:pPr>
      <w:r>
        <w:t xml:space="preserve">3 </w:t>
      </w:r>
      <w:r w:rsidR="00CB598E">
        <w:tab/>
      </w:r>
      <w:r>
        <w:t>Text proposal</w:t>
      </w:r>
    </w:p>
    <w:p w14:paraId="7157F2F0" w14:textId="75FD8A7D" w:rsidR="00A354C0" w:rsidRPr="00B41ECD" w:rsidRDefault="007A6BC3" w:rsidP="00B41ECD">
      <w:pPr>
        <w:rPr>
          <w:lang w:val="en-GB"/>
        </w:rPr>
      </w:pPr>
      <w:r>
        <w:rPr>
          <w:lang w:val="en-GB"/>
        </w:rPr>
        <w:t xml:space="preserve">Based on the discussion above we propose the </w:t>
      </w:r>
      <w:r w:rsidR="00264D84">
        <w:rPr>
          <w:lang w:val="en-GB"/>
        </w:rPr>
        <w:t xml:space="preserve">following </w:t>
      </w:r>
      <w:r>
        <w:rPr>
          <w:lang w:val="en-GB"/>
        </w:rPr>
        <w:t xml:space="preserve">text </w:t>
      </w:r>
      <w:r w:rsidR="00FB5103">
        <w:rPr>
          <w:lang w:val="en-GB"/>
        </w:rPr>
        <w:t>for</w:t>
      </w:r>
      <w:r w:rsidR="00775FC8">
        <w:rPr>
          <w:lang w:val="en-GB"/>
        </w:rPr>
        <w:t xml:space="preserve"> TR 38.914</w:t>
      </w:r>
      <w:r>
        <w:rPr>
          <w:lang w:val="en-GB"/>
        </w:rPr>
        <w:t>.</w:t>
      </w:r>
    </w:p>
    <w:p w14:paraId="09BB6EF6" w14:textId="77CE1874" w:rsidR="001A0E57" w:rsidRPr="000712A3" w:rsidRDefault="00775FC8" w:rsidP="001A0E57">
      <w:pPr>
        <w:keepNext/>
        <w:keepLines/>
        <w:spacing w:before="180"/>
        <w:ind w:left="1134" w:hanging="1134"/>
        <w:outlineLvl w:val="1"/>
        <w:rPr>
          <w:rFonts w:eastAsia="SimSun"/>
          <w:sz w:val="32"/>
        </w:rPr>
      </w:pPr>
      <w:r>
        <w:rPr>
          <w:rFonts w:eastAsia="SimSun"/>
          <w:sz w:val="32"/>
        </w:rPr>
        <w:lastRenderedPageBreak/>
        <w:t xml:space="preserve">5.6.x </w:t>
      </w:r>
      <w:r w:rsidR="002B55F0">
        <w:rPr>
          <w:rFonts w:eastAsia="SimSun"/>
          <w:sz w:val="32"/>
        </w:rPr>
        <w:t>Base Station</w:t>
      </w:r>
      <w:r w:rsidR="00B41ECD">
        <w:rPr>
          <w:rFonts w:eastAsia="SimSun"/>
          <w:sz w:val="32"/>
        </w:rPr>
        <w:t xml:space="preserve"> </w:t>
      </w:r>
      <w:r w:rsidR="00BE28F9">
        <w:rPr>
          <w:rFonts w:eastAsia="SimSun"/>
          <w:sz w:val="32"/>
        </w:rPr>
        <w:t xml:space="preserve">Feature </w:t>
      </w:r>
      <w:r w:rsidR="00723C9C">
        <w:rPr>
          <w:rFonts w:eastAsia="SimSun"/>
          <w:sz w:val="32"/>
        </w:rPr>
        <w:t>Testing</w:t>
      </w:r>
    </w:p>
    <w:p w14:paraId="38A829B6" w14:textId="388D0032" w:rsidR="00E4473C" w:rsidRPr="00291F19" w:rsidRDefault="002645A3" w:rsidP="003066F0">
      <w:pPr>
        <w:rPr>
          <w:rFonts w:cs="Arial"/>
          <w:color w:val="000000" w:themeColor="text1"/>
          <w:lang w:val="en-GB"/>
        </w:rPr>
      </w:pPr>
      <w:r>
        <w:rPr>
          <w:rFonts w:cs="Arial"/>
          <w:color w:val="000000" w:themeColor="text1"/>
          <w:lang w:val="en-GB"/>
        </w:rPr>
        <w:t>Test and performance</w:t>
      </w:r>
      <w:r w:rsidR="00020939">
        <w:rPr>
          <w:rFonts w:cs="Arial"/>
          <w:color w:val="000000" w:themeColor="text1"/>
          <w:lang w:val="en-GB"/>
        </w:rPr>
        <w:t xml:space="preserve"> </w:t>
      </w:r>
      <w:r>
        <w:rPr>
          <w:rFonts w:cs="Arial"/>
          <w:color w:val="000000" w:themeColor="text1"/>
          <w:lang w:val="en-GB"/>
        </w:rPr>
        <w:t xml:space="preserve">evaluation </w:t>
      </w:r>
      <w:r w:rsidR="00757B1D">
        <w:rPr>
          <w:rFonts w:cs="Arial"/>
          <w:color w:val="000000" w:themeColor="text1"/>
          <w:lang w:val="en-GB"/>
        </w:rPr>
        <w:t>for</w:t>
      </w:r>
      <w:r>
        <w:rPr>
          <w:rFonts w:cs="Arial"/>
          <w:color w:val="000000" w:themeColor="text1"/>
          <w:lang w:val="en-GB"/>
        </w:rPr>
        <w:t xml:space="preserve"> 6G should </w:t>
      </w:r>
      <w:r w:rsidR="00D4686D">
        <w:rPr>
          <w:rFonts w:cs="Arial"/>
          <w:color w:val="000000" w:themeColor="text1"/>
          <w:lang w:val="en-GB"/>
        </w:rPr>
        <w:t xml:space="preserve">include </w:t>
      </w:r>
      <w:r w:rsidR="009D4158">
        <w:rPr>
          <w:rFonts w:cs="Arial"/>
          <w:color w:val="000000" w:themeColor="text1"/>
          <w:lang w:val="en-GB"/>
        </w:rPr>
        <w:t>a</w:t>
      </w:r>
      <w:r w:rsidR="00D36287">
        <w:rPr>
          <w:rFonts w:cs="Arial"/>
          <w:color w:val="000000" w:themeColor="text1"/>
          <w:lang w:val="en-GB"/>
        </w:rPr>
        <w:t xml:space="preserve"> </w:t>
      </w:r>
      <w:r w:rsidR="009D4158">
        <w:rPr>
          <w:rFonts w:cs="Arial"/>
          <w:color w:val="000000" w:themeColor="text1"/>
          <w:lang w:val="en-GB"/>
        </w:rPr>
        <w:t>top-down</w:t>
      </w:r>
      <w:r w:rsidR="00D4686D">
        <w:rPr>
          <w:rFonts w:cs="Arial"/>
          <w:color w:val="000000" w:themeColor="text1"/>
          <w:lang w:val="en-GB"/>
        </w:rPr>
        <w:t xml:space="preserve"> approach that </w:t>
      </w:r>
      <w:r w:rsidR="00AD55FD">
        <w:rPr>
          <w:rFonts w:cs="Arial"/>
          <w:color w:val="000000" w:themeColor="text1"/>
          <w:lang w:val="en-GB"/>
        </w:rPr>
        <w:t>a</w:t>
      </w:r>
      <w:r w:rsidR="00BE4C0D">
        <w:rPr>
          <w:rFonts w:cs="Arial"/>
          <w:color w:val="000000" w:themeColor="text1"/>
          <w:lang w:val="en-GB"/>
        </w:rPr>
        <w:t>ims to verify</w:t>
      </w:r>
      <w:r w:rsidR="00D4686D">
        <w:rPr>
          <w:rFonts w:cs="Arial"/>
          <w:color w:val="000000" w:themeColor="text1"/>
          <w:lang w:val="en-GB"/>
        </w:rPr>
        <w:t xml:space="preserve"> the actual value delivered</w:t>
      </w:r>
      <w:r w:rsidR="00BE4C0D">
        <w:rPr>
          <w:rFonts w:cs="Arial"/>
          <w:color w:val="000000" w:themeColor="text1"/>
          <w:lang w:val="en-GB"/>
        </w:rPr>
        <w:t xml:space="preserve"> at a service</w:t>
      </w:r>
      <w:r w:rsidR="00EC0E72">
        <w:rPr>
          <w:rFonts w:cs="Arial"/>
          <w:color w:val="000000" w:themeColor="text1"/>
          <w:lang w:val="en-GB"/>
        </w:rPr>
        <w:t xml:space="preserve"> and end-user</w:t>
      </w:r>
      <w:r w:rsidR="00BE4C0D">
        <w:rPr>
          <w:rFonts w:cs="Arial"/>
          <w:color w:val="000000" w:themeColor="text1"/>
          <w:lang w:val="en-GB"/>
        </w:rPr>
        <w:t xml:space="preserve"> level</w:t>
      </w:r>
      <w:r w:rsidR="00162BC4">
        <w:rPr>
          <w:rFonts w:cs="Arial"/>
          <w:color w:val="000000" w:themeColor="text1"/>
          <w:lang w:val="en-GB"/>
        </w:rPr>
        <w:t xml:space="preserve">. </w:t>
      </w:r>
      <w:r w:rsidR="0096352E" w:rsidRPr="0096352E">
        <w:rPr>
          <w:rFonts w:cs="Arial"/>
          <w:iCs/>
          <w:color w:val="000000" w:themeColor="text1"/>
        </w:rPr>
        <w:t>T</w:t>
      </w:r>
      <w:r w:rsidR="00AE2957">
        <w:rPr>
          <w:rFonts w:cs="Arial"/>
          <w:iCs/>
          <w:color w:val="000000" w:themeColor="text1"/>
        </w:rPr>
        <w:t xml:space="preserve">his is in line with </w:t>
      </w:r>
      <w:r w:rsidR="00162712">
        <w:rPr>
          <w:rFonts w:cs="Arial"/>
          <w:iCs/>
          <w:color w:val="000000" w:themeColor="text1"/>
        </w:rPr>
        <w:t xml:space="preserve">the </w:t>
      </w:r>
      <w:r w:rsidR="004838E2">
        <w:rPr>
          <w:rFonts w:cs="Arial"/>
          <w:iCs/>
          <w:color w:val="000000" w:themeColor="text1"/>
        </w:rPr>
        <w:t xml:space="preserve">6G </w:t>
      </w:r>
      <w:r w:rsidR="00162712">
        <w:rPr>
          <w:rFonts w:cs="Arial"/>
          <w:iCs/>
          <w:color w:val="000000" w:themeColor="text1"/>
        </w:rPr>
        <w:t>focus on</w:t>
      </w:r>
      <w:r w:rsidR="008479B9">
        <w:rPr>
          <w:rFonts w:cs="Arial"/>
          <w:iCs/>
          <w:color w:val="000000" w:themeColor="text1"/>
        </w:rPr>
        <w:t xml:space="preserve"> </w:t>
      </w:r>
      <w:r w:rsidR="0096352E" w:rsidRPr="0096352E">
        <w:rPr>
          <w:rFonts w:cs="Arial"/>
          <w:iCs/>
          <w:color w:val="000000" w:themeColor="text1"/>
        </w:rPr>
        <w:t>practical user experience, performance excellence</w:t>
      </w:r>
      <w:r w:rsidR="00F10ED9">
        <w:rPr>
          <w:rFonts w:cs="Arial"/>
          <w:iCs/>
          <w:color w:val="000000" w:themeColor="text1"/>
        </w:rPr>
        <w:t xml:space="preserve">, </w:t>
      </w:r>
      <w:r w:rsidR="0096352E" w:rsidRPr="0096352E">
        <w:rPr>
          <w:rFonts w:cs="Arial"/>
          <w:iCs/>
          <w:color w:val="000000" w:themeColor="text1"/>
        </w:rPr>
        <w:t xml:space="preserve">support for diverse service classes, and alignment with evolving service demands. </w:t>
      </w:r>
      <w:r w:rsidR="00162BC4" w:rsidRPr="00162BC4">
        <w:rPr>
          <w:rFonts w:cs="Arial"/>
          <w:iCs/>
          <w:color w:val="000000" w:themeColor="text1"/>
        </w:rPr>
        <w:t>To ensure these things are delivered effectively</w:t>
      </w:r>
      <w:r w:rsidR="00162712">
        <w:rPr>
          <w:rFonts w:cs="Arial"/>
          <w:iCs/>
          <w:color w:val="000000" w:themeColor="text1"/>
        </w:rPr>
        <w:t xml:space="preserve"> in 6G</w:t>
      </w:r>
      <w:r w:rsidR="00162BC4" w:rsidRPr="00162BC4">
        <w:rPr>
          <w:rFonts w:cs="Arial"/>
          <w:iCs/>
          <w:color w:val="000000" w:themeColor="text1"/>
        </w:rPr>
        <w:t>,</w:t>
      </w:r>
      <w:r w:rsidR="0096352E" w:rsidRPr="0096352E">
        <w:rPr>
          <w:rFonts w:cs="Arial"/>
          <w:iCs/>
          <w:color w:val="000000" w:themeColor="text1"/>
        </w:rPr>
        <w:t xml:space="preserve"> </w:t>
      </w:r>
      <w:r w:rsidR="00162BC4" w:rsidRPr="00162BC4">
        <w:rPr>
          <w:rFonts w:cs="Arial"/>
          <w:iCs/>
          <w:color w:val="000000" w:themeColor="text1"/>
        </w:rPr>
        <w:t xml:space="preserve">test and </w:t>
      </w:r>
      <w:r w:rsidR="0096352E" w:rsidRPr="0096352E">
        <w:rPr>
          <w:rFonts w:cs="Arial"/>
          <w:iCs/>
          <w:color w:val="000000" w:themeColor="text1"/>
        </w:rPr>
        <w:t xml:space="preserve">evaluation of </w:t>
      </w:r>
      <w:r w:rsidR="00162BC4" w:rsidRPr="00162BC4">
        <w:rPr>
          <w:rFonts w:cs="Arial"/>
          <w:iCs/>
          <w:color w:val="000000" w:themeColor="text1"/>
        </w:rPr>
        <w:t xml:space="preserve">base station </w:t>
      </w:r>
      <w:r w:rsidR="00E3241E">
        <w:rPr>
          <w:rFonts w:cs="Arial"/>
          <w:iCs/>
          <w:color w:val="000000" w:themeColor="text1"/>
        </w:rPr>
        <w:t xml:space="preserve">features </w:t>
      </w:r>
      <w:r w:rsidR="00162BC4" w:rsidRPr="00162BC4">
        <w:rPr>
          <w:rFonts w:cs="Arial"/>
          <w:iCs/>
          <w:color w:val="000000" w:themeColor="text1"/>
        </w:rPr>
        <w:t>should be considered in addition to existing conformance tests.</w:t>
      </w:r>
      <w:r w:rsidR="00162BC4" w:rsidRPr="00162BC4">
        <w:rPr>
          <w:rFonts w:cs="Arial"/>
          <w:iCs/>
        </w:rPr>
        <w:t xml:space="preserve"> </w:t>
      </w:r>
      <w:r w:rsidR="002C160E">
        <w:rPr>
          <w:rFonts w:cs="Arial"/>
          <w:iCs/>
        </w:rPr>
        <w:t>C</w:t>
      </w:r>
      <w:r w:rsidR="00162BC4" w:rsidRPr="00162BC4">
        <w:rPr>
          <w:rFonts w:cs="Arial"/>
          <w:iCs/>
          <w:color w:val="000000" w:themeColor="text1"/>
        </w:rPr>
        <w:t>onsensus on minimum BS performance requirements for key scenarios and use cases</w:t>
      </w:r>
      <w:r w:rsidR="002C160E">
        <w:rPr>
          <w:rFonts w:cs="Arial"/>
          <w:iCs/>
          <w:color w:val="000000" w:themeColor="text1"/>
        </w:rPr>
        <w:t xml:space="preserve"> </w:t>
      </w:r>
      <w:r w:rsidR="00162BC4" w:rsidRPr="00162BC4">
        <w:rPr>
          <w:rFonts w:cs="Arial"/>
          <w:iCs/>
          <w:color w:val="000000" w:themeColor="text1"/>
        </w:rPr>
        <w:t xml:space="preserve">could </w:t>
      </w:r>
      <w:r w:rsidR="00922B97">
        <w:rPr>
          <w:rFonts w:cs="Arial"/>
          <w:iCs/>
          <w:color w:val="000000" w:themeColor="text1"/>
        </w:rPr>
        <w:t xml:space="preserve">also </w:t>
      </w:r>
      <w:r w:rsidR="00162BC4" w:rsidRPr="00162BC4">
        <w:rPr>
          <w:rFonts w:cs="Arial"/>
          <w:iCs/>
          <w:color w:val="000000" w:themeColor="text1"/>
        </w:rPr>
        <w:t>help facilitate carrier-grade certification.</w:t>
      </w:r>
    </w:p>
    <w:p w14:paraId="72E2BC2A" w14:textId="5F4F083D" w:rsidR="00217D4B" w:rsidRDefault="00B1265C" w:rsidP="00E4473C">
      <w:pPr>
        <w:pStyle w:val="Heading1"/>
      </w:pPr>
      <w:r>
        <w:t>4</w:t>
      </w:r>
      <w:r w:rsidR="00E4473C">
        <w:tab/>
        <w:t>Conclusion</w:t>
      </w:r>
    </w:p>
    <w:p w14:paraId="1D535CAA" w14:textId="2C7392AB" w:rsidR="00E2280C" w:rsidRPr="0054629A" w:rsidRDefault="0091359B" w:rsidP="00B67DCD">
      <w:r>
        <w:t>I</w:t>
      </w:r>
      <w:r w:rsidR="00167118">
        <w:t>n</w:t>
      </w:r>
      <w:r>
        <w:t xml:space="preserve"> this contribution we propose to add the </w:t>
      </w:r>
      <w:r w:rsidR="00167118">
        <w:t xml:space="preserve">text in section </w:t>
      </w:r>
      <w:r w:rsidR="00D67471">
        <w:t>3</w:t>
      </w:r>
      <w:r w:rsidR="00167118">
        <w:t xml:space="preserve"> to TR 38.914.</w:t>
      </w:r>
    </w:p>
    <w:sectPr w:rsidR="00E2280C" w:rsidRPr="005462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033515"/>
    <w:multiLevelType w:val="hybridMultilevel"/>
    <w:tmpl w:val="30EE7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08F2941"/>
    <w:multiLevelType w:val="hybridMultilevel"/>
    <w:tmpl w:val="ABA8F57C"/>
    <w:lvl w:ilvl="0" w:tplc="19B451B6">
      <w:start w:val="1"/>
      <w:numFmt w:val="bullet"/>
      <w:lvlText w:val="§"/>
      <w:lvlJc w:val="left"/>
      <w:pPr>
        <w:tabs>
          <w:tab w:val="num" w:pos="720"/>
        </w:tabs>
        <w:ind w:left="720" w:hanging="360"/>
      </w:pPr>
      <w:rPr>
        <w:rFonts w:ascii="Wingdings" w:hAnsi="Wingdings" w:hint="default"/>
      </w:rPr>
    </w:lvl>
    <w:lvl w:ilvl="1" w:tplc="3E64E398" w:tentative="1">
      <w:start w:val="1"/>
      <w:numFmt w:val="bullet"/>
      <w:lvlText w:val="§"/>
      <w:lvlJc w:val="left"/>
      <w:pPr>
        <w:tabs>
          <w:tab w:val="num" w:pos="1440"/>
        </w:tabs>
        <w:ind w:left="1440" w:hanging="360"/>
      </w:pPr>
      <w:rPr>
        <w:rFonts w:ascii="Wingdings" w:hAnsi="Wingdings" w:hint="default"/>
      </w:rPr>
    </w:lvl>
    <w:lvl w:ilvl="2" w:tplc="F7F2AA36" w:tentative="1">
      <w:start w:val="1"/>
      <w:numFmt w:val="bullet"/>
      <w:lvlText w:val="§"/>
      <w:lvlJc w:val="left"/>
      <w:pPr>
        <w:tabs>
          <w:tab w:val="num" w:pos="2160"/>
        </w:tabs>
        <w:ind w:left="2160" w:hanging="360"/>
      </w:pPr>
      <w:rPr>
        <w:rFonts w:ascii="Wingdings" w:hAnsi="Wingdings" w:hint="default"/>
      </w:rPr>
    </w:lvl>
    <w:lvl w:ilvl="3" w:tplc="5EEAB422" w:tentative="1">
      <w:start w:val="1"/>
      <w:numFmt w:val="bullet"/>
      <w:lvlText w:val="§"/>
      <w:lvlJc w:val="left"/>
      <w:pPr>
        <w:tabs>
          <w:tab w:val="num" w:pos="2880"/>
        </w:tabs>
        <w:ind w:left="2880" w:hanging="360"/>
      </w:pPr>
      <w:rPr>
        <w:rFonts w:ascii="Wingdings" w:hAnsi="Wingdings" w:hint="default"/>
      </w:rPr>
    </w:lvl>
    <w:lvl w:ilvl="4" w:tplc="F3B4C2F0" w:tentative="1">
      <w:start w:val="1"/>
      <w:numFmt w:val="bullet"/>
      <w:lvlText w:val="§"/>
      <w:lvlJc w:val="left"/>
      <w:pPr>
        <w:tabs>
          <w:tab w:val="num" w:pos="3600"/>
        </w:tabs>
        <w:ind w:left="3600" w:hanging="360"/>
      </w:pPr>
      <w:rPr>
        <w:rFonts w:ascii="Wingdings" w:hAnsi="Wingdings" w:hint="default"/>
      </w:rPr>
    </w:lvl>
    <w:lvl w:ilvl="5" w:tplc="112C472A" w:tentative="1">
      <w:start w:val="1"/>
      <w:numFmt w:val="bullet"/>
      <w:lvlText w:val="§"/>
      <w:lvlJc w:val="left"/>
      <w:pPr>
        <w:tabs>
          <w:tab w:val="num" w:pos="4320"/>
        </w:tabs>
        <w:ind w:left="4320" w:hanging="360"/>
      </w:pPr>
      <w:rPr>
        <w:rFonts w:ascii="Wingdings" w:hAnsi="Wingdings" w:hint="default"/>
      </w:rPr>
    </w:lvl>
    <w:lvl w:ilvl="6" w:tplc="AB3EF4DA" w:tentative="1">
      <w:start w:val="1"/>
      <w:numFmt w:val="bullet"/>
      <w:lvlText w:val="§"/>
      <w:lvlJc w:val="left"/>
      <w:pPr>
        <w:tabs>
          <w:tab w:val="num" w:pos="5040"/>
        </w:tabs>
        <w:ind w:left="5040" w:hanging="360"/>
      </w:pPr>
      <w:rPr>
        <w:rFonts w:ascii="Wingdings" w:hAnsi="Wingdings" w:hint="default"/>
      </w:rPr>
    </w:lvl>
    <w:lvl w:ilvl="7" w:tplc="D0AA98CE" w:tentative="1">
      <w:start w:val="1"/>
      <w:numFmt w:val="bullet"/>
      <w:lvlText w:val="§"/>
      <w:lvlJc w:val="left"/>
      <w:pPr>
        <w:tabs>
          <w:tab w:val="num" w:pos="5760"/>
        </w:tabs>
        <w:ind w:left="5760" w:hanging="360"/>
      </w:pPr>
      <w:rPr>
        <w:rFonts w:ascii="Wingdings" w:hAnsi="Wingdings" w:hint="default"/>
      </w:rPr>
    </w:lvl>
    <w:lvl w:ilvl="8" w:tplc="A7E0B4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8"/>
  </w:num>
  <w:num w:numId="2" w16cid:durableId="1174219751">
    <w:abstractNumId w:val="7"/>
  </w:num>
  <w:num w:numId="3" w16cid:durableId="216472925">
    <w:abstractNumId w:val="0"/>
  </w:num>
  <w:num w:numId="4" w16cid:durableId="1891842015">
    <w:abstractNumId w:val="11"/>
  </w:num>
  <w:num w:numId="5" w16cid:durableId="267470053">
    <w:abstractNumId w:val="10"/>
  </w:num>
  <w:num w:numId="6" w16cid:durableId="514197527">
    <w:abstractNumId w:val="6"/>
  </w:num>
  <w:num w:numId="7" w16cid:durableId="542641728">
    <w:abstractNumId w:val="14"/>
  </w:num>
  <w:num w:numId="8" w16cid:durableId="1871213951">
    <w:abstractNumId w:val="9"/>
  </w:num>
  <w:num w:numId="9" w16cid:durableId="869074757">
    <w:abstractNumId w:val="3"/>
  </w:num>
  <w:num w:numId="10" w16cid:durableId="1933195565">
    <w:abstractNumId w:val="5"/>
  </w:num>
  <w:num w:numId="11" w16cid:durableId="375004741">
    <w:abstractNumId w:val="13"/>
  </w:num>
  <w:num w:numId="12" w16cid:durableId="199246365">
    <w:abstractNumId w:val="4"/>
  </w:num>
  <w:num w:numId="13" w16cid:durableId="1838030786">
    <w:abstractNumId w:val="2"/>
  </w:num>
  <w:num w:numId="14" w16cid:durableId="985932564">
    <w:abstractNumId w:val="12"/>
  </w:num>
  <w:num w:numId="15" w16cid:durableId="527184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15D64"/>
    <w:rsid w:val="00020939"/>
    <w:rsid w:val="00022D3A"/>
    <w:rsid w:val="00022F28"/>
    <w:rsid w:val="00032D6A"/>
    <w:rsid w:val="000342CD"/>
    <w:rsid w:val="00054493"/>
    <w:rsid w:val="0007745E"/>
    <w:rsid w:val="0007754E"/>
    <w:rsid w:val="0008021A"/>
    <w:rsid w:val="00091BDC"/>
    <w:rsid w:val="00094808"/>
    <w:rsid w:val="00094CA9"/>
    <w:rsid w:val="00096D81"/>
    <w:rsid w:val="000B74C7"/>
    <w:rsid w:val="000C1057"/>
    <w:rsid w:val="000E1D13"/>
    <w:rsid w:val="000E385C"/>
    <w:rsid w:val="000E6007"/>
    <w:rsid w:val="00101CE8"/>
    <w:rsid w:val="00105CA9"/>
    <w:rsid w:val="00145A38"/>
    <w:rsid w:val="00150D01"/>
    <w:rsid w:val="00150DF1"/>
    <w:rsid w:val="00150DFC"/>
    <w:rsid w:val="0015231B"/>
    <w:rsid w:val="00162712"/>
    <w:rsid w:val="00162BC4"/>
    <w:rsid w:val="00167118"/>
    <w:rsid w:val="001903EF"/>
    <w:rsid w:val="001940B9"/>
    <w:rsid w:val="00196C7C"/>
    <w:rsid w:val="001A0E57"/>
    <w:rsid w:val="001A6DCB"/>
    <w:rsid w:val="001C0583"/>
    <w:rsid w:val="001D3BB9"/>
    <w:rsid w:val="001E213B"/>
    <w:rsid w:val="001E7C50"/>
    <w:rsid w:val="001F1F57"/>
    <w:rsid w:val="001F6D6E"/>
    <w:rsid w:val="00201308"/>
    <w:rsid w:val="002015FD"/>
    <w:rsid w:val="00203C81"/>
    <w:rsid w:val="00213DA3"/>
    <w:rsid w:val="002159CA"/>
    <w:rsid w:val="00217D4B"/>
    <w:rsid w:val="00220A5A"/>
    <w:rsid w:val="00223CF4"/>
    <w:rsid w:val="00224A5A"/>
    <w:rsid w:val="002250FE"/>
    <w:rsid w:val="00241F95"/>
    <w:rsid w:val="0025005C"/>
    <w:rsid w:val="002645A3"/>
    <w:rsid w:val="00264D84"/>
    <w:rsid w:val="00274843"/>
    <w:rsid w:val="00276426"/>
    <w:rsid w:val="00283C41"/>
    <w:rsid w:val="00291F19"/>
    <w:rsid w:val="002B55F0"/>
    <w:rsid w:val="002C160E"/>
    <w:rsid w:val="002D0195"/>
    <w:rsid w:val="002F39B9"/>
    <w:rsid w:val="002F5C6E"/>
    <w:rsid w:val="003066F0"/>
    <w:rsid w:val="00311237"/>
    <w:rsid w:val="00316280"/>
    <w:rsid w:val="003169C0"/>
    <w:rsid w:val="00363D75"/>
    <w:rsid w:val="00367ABD"/>
    <w:rsid w:val="00370A52"/>
    <w:rsid w:val="00373848"/>
    <w:rsid w:val="0039102F"/>
    <w:rsid w:val="00394FA5"/>
    <w:rsid w:val="003A2C19"/>
    <w:rsid w:val="003B3316"/>
    <w:rsid w:val="003B62E6"/>
    <w:rsid w:val="003B6FC1"/>
    <w:rsid w:val="003B74FB"/>
    <w:rsid w:val="003C66C4"/>
    <w:rsid w:val="003D38CF"/>
    <w:rsid w:val="003D48DA"/>
    <w:rsid w:val="003E66B0"/>
    <w:rsid w:val="003F3BCC"/>
    <w:rsid w:val="00406D0E"/>
    <w:rsid w:val="00444213"/>
    <w:rsid w:val="0045090E"/>
    <w:rsid w:val="00452E6C"/>
    <w:rsid w:val="004561CF"/>
    <w:rsid w:val="004702EF"/>
    <w:rsid w:val="00470F69"/>
    <w:rsid w:val="004727CE"/>
    <w:rsid w:val="00475080"/>
    <w:rsid w:val="00482B05"/>
    <w:rsid w:val="004838E2"/>
    <w:rsid w:val="00483AF3"/>
    <w:rsid w:val="004928FA"/>
    <w:rsid w:val="00497724"/>
    <w:rsid w:val="004A24E2"/>
    <w:rsid w:val="004C560B"/>
    <w:rsid w:val="004D0447"/>
    <w:rsid w:val="004E0C79"/>
    <w:rsid w:val="004F08EB"/>
    <w:rsid w:val="00507906"/>
    <w:rsid w:val="00514A23"/>
    <w:rsid w:val="00514A69"/>
    <w:rsid w:val="00521D82"/>
    <w:rsid w:val="00522226"/>
    <w:rsid w:val="00531A12"/>
    <w:rsid w:val="00535475"/>
    <w:rsid w:val="0053632D"/>
    <w:rsid w:val="00543CA9"/>
    <w:rsid w:val="0054629A"/>
    <w:rsid w:val="00547B60"/>
    <w:rsid w:val="00572B83"/>
    <w:rsid w:val="00581CE3"/>
    <w:rsid w:val="00583B21"/>
    <w:rsid w:val="00590797"/>
    <w:rsid w:val="005977DF"/>
    <w:rsid w:val="005A4239"/>
    <w:rsid w:val="005A6E15"/>
    <w:rsid w:val="005B3D75"/>
    <w:rsid w:val="005B509A"/>
    <w:rsid w:val="005C1210"/>
    <w:rsid w:val="005D01F7"/>
    <w:rsid w:val="005D3DF6"/>
    <w:rsid w:val="005E4DB5"/>
    <w:rsid w:val="005E5D71"/>
    <w:rsid w:val="005F0744"/>
    <w:rsid w:val="005F2647"/>
    <w:rsid w:val="005F4F43"/>
    <w:rsid w:val="005F7673"/>
    <w:rsid w:val="0060225C"/>
    <w:rsid w:val="0061632F"/>
    <w:rsid w:val="00620B22"/>
    <w:rsid w:val="00625A87"/>
    <w:rsid w:val="006413D7"/>
    <w:rsid w:val="00642446"/>
    <w:rsid w:val="006479EE"/>
    <w:rsid w:val="00651ACD"/>
    <w:rsid w:val="00661E82"/>
    <w:rsid w:val="006A5D56"/>
    <w:rsid w:val="006A5DBE"/>
    <w:rsid w:val="006A7DE5"/>
    <w:rsid w:val="006D152F"/>
    <w:rsid w:val="006F0D14"/>
    <w:rsid w:val="006F0FFF"/>
    <w:rsid w:val="00702EB6"/>
    <w:rsid w:val="007219E5"/>
    <w:rsid w:val="00723C9C"/>
    <w:rsid w:val="00727828"/>
    <w:rsid w:val="00730791"/>
    <w:rsid w:val="00733666"/>
    <w:rsid w:val="007338CC"/>
    <w:rsid w:val="0074099B"/>
    <w:rsid w:val="007508ED"/>
    <w:rsid w:val="007569EA"/>
    <w:rsid w:val="00757B1D"/>
    <w:rsid w:val="0076413D"/>
    <w:rsid w:val="00767B11"/>
    <w:rsid w:val="007733D7"/>
    <w:rsid w:val="00774FA4"/>
    <w:rsid w:val="00775FC8"/>
    <w:rsid w:val="00781EE6"/>
    <w:rsid w:val="00784E6B"/>
    <w:rsid w:val="00790D6C"/>
    <w:rsid w:val="00791208"/>
    <w:rsid w:val="00795B9E"/>
    <w:rsid w:val="00796839"/>
    <w:rsid w:val="00797164"/>
    <w:rsid w:val="007A010E"/>
    <w:rsid w:val="007A6BC3"/>
    <w:rsid w:val="007B464F"/>
    <w:rsid w:val="007B5357"/>
    <w:rsid w:val="007B53E2"/>
    <w:rsid w:val="007B5853"/>
    <w:rsid w:val="007B596D"/>
    <w:rsid w:val="007B6078"/>
    <w:rsid w:val="007D4458"/>
    <w:rsid w:val="007F10E2"/>
    <w:rsid w:val="007F1E98"/>
    <w:rsid w:val="008057A0"/>
    <w:rsid w:val="00814B96"/>
    <w:rsid w:val="00814CB0"/>
    <w:rsid w:val="00820D3A"/>
    <w:rsid w:val="0082673E"/>
    <w:rsid w:val="00845F42"/>
    <w:rsid w:val="0084606A"/>
    <w:rsid w:val="008479B9"/>
    <w:rsid w:val="008502E1"/>
    <w:rsid w:val="00863F6B"/>
    <w:rsid w:val="008676BA"/>
    <w:rsid w:val="008803AB"/>
    <w:rsid w:val="008817F9"/>
    <w:rsid w:val="00892A4F"/>
    <w:rsid w:val="00897649"/>
    <w:rsid w:val="008A6D0C"/>
    <w:rsid w:val="008B029E"/>
    <w:rsid w:val="008B2810"/>
    <w:rsid w:val="008B3F01"/>
    <w:rsid w:val="008D5B16"/>
    <w:rsid w:val="008E2931"/>
    <w:rsid w:val="008E64AB"/>
    <w:rsid w:val="008E69EF"/>
    <w:rsid w:val="008E6D24"/>
    <w:rsid w:val="008F2584"/>
    <w:rsid w:val="008F4BD8"/>
    <w:rsid w:val="009010E7"/>
    <w:rsid w:val="0091359B"/>
    <w:rsid w:val="00922B97"/>
    <w:rsid w:val="00925940"/>
    <w:rsid w:val="00926711"/>
    <w:rsid w:val="009344EB"/>
    <w:rsid w:val="00936290"/>
    <w:rsid w:val="00944E32"/>
    <w:rsid w:val="00945C35"/>
    <w:rsid w:val="00954B26"/>
    <w:rsid w:val="00954C9F"/>
    <w:rsid w:val="009569FC"/>
    <w:rsid w:val="00962FE5"/>
    <w:rsid w:val="0096352E"/>
    <w:rsid w:val="00967099"/>
    <w:rsid w:val="009773FB"/>
    <w:rsid w:val="009833C1"/>
    <w:rsid w:val="009A488A"/>
    <w:rsid w:val="009A66DF"/>
    <w:rsid w:val="009B76D7"/>
    <w:rsid w:val="009D1933"/>
    <w:rsid w:val="009D3F9C"/>
    <w:rsid w:val="009D4158"/>
    <w:rsid w:val="009F5C5C"/>
    <w:rsid w:val="00A014A9"/>
    <w:rsid w:val="00A23D3E"/>
    <w:rsid w:val="00A354C0"/>
    <w:rsid w:val="00A35F66"/>
    <w:rsid w:val="00A60750"/>
    <w:rsid w:val="00A740B5"/>
    <w:rsid w:val="00A7497F"/>
    <w:rsid w:val="00A7646D"/>
    <w:rsid w:val="00A80532"/>
    <w:rsid w:val="00A85D95"/>
    <w:rsid w:val="00A907EB"/>
    <w:rsid w:val="00A94E15"/>
    <w:rsid w:val="00A9605C"/>
    <w:rsid w:val="00A966B2"/>
    <w:rsid w:val="00AC3262"/>
    <w:rsid w:val="00AC4974"/>
    <w:rsid w:val="00AC535B"/>
    <w:rsid w:val="00AC612B"/>
    <w:rsid w:val="00AC6A5F"/>
    <w:rsid w:val="00AD31AF"/>
    <w:rsid w:val="00AD34B7"/>
    <w:rsid w:val="00AD3C7A"/>
    <w:rsid w:val="00AD55FD"/>
    <w:rsid w:val="00AE1CA8"/>
    <w:rsid w:val="00AE2957"/>
    <w:rsid w:val="00AF2463"/>
    <w:rsid w:val="00B1265C"/>
    <w:rsid w:val="00B1282E"/>
    <w:rsid w:val="00B133D7"/>
    <w:rsid w:val="00B222A7"/>
    <w:rsid w:val="00B265EF"/>
    <w:rsid w:val="00B33D1B"/>
    <w:rsid w:val="00B41ECD"/>
    <w:rsid w:val="00B5169F"/>
    <w:rsid w:val="00B52804"/>
    <w:rsid w:val="00B53D57"/>
    <w:rsid w:val="00B67DCD"/>
    <w:rsid w:val="00B80645"/>
    <w:rsid w:val="00B8138D"/>
    <w:rsid w:val="00B824FC"/>
    <w:rsid w:val="00B859B1"/>
    <w:rsid w:val="00B938DE"/>
    <w:rsid w:val="00B957F3"/>
    <w:rsid w:val="00BA41DC"/>
    <w:rsid w:val="00BA69FC"/>
    <w:rsid w:val="00BA6F8E"/>
    <w:rsid w:val="00BB0B22"/>
    <w:rsid w:val="00BB7DAD"/>
    <w:rsid w:val="00BD1857"/>
    <w:rsid w:val="00BD736B"/>
    <w:rsid w:val="00BE1D51"/>
    <w:rsid w:val="00BE28F9"/>
    <w:rsid w:val="00BE4C0D"/>
    <w:rsid w:val="00BF709C"/>
    <w:rsid w:val="00C03CD2"/>
    <w:rsid w:val="00C03DAF"/>
    <w:rsid w:val="00C150BF"/>
    <w:rsid w:val="00C2397A"/>
    <w:rsid w:val="00C3648B"/>
    <w:rsid w:val="00C371E5"/>
    <w:rsid w:val="00C374A4"/>
    <w:rsid w:val="00C60530"/>
    <w:rsid w:val="00C6509B"/>
    <w:rsid w:val="00C66EAA"/>
    <w:rsid w:val="00C72CD8"/>
    <w:rsid w:val="00C91C32"/>
    <w:rsid w:val="00C967E6"/>
    <w:rsid w:val="00CA2DFF"/>
    <w:rsid w:val="00CB3F81"/>
    <w:rsid w:val="00CB589B"/>
    <w:rsid w:val="00CB598E"/>
    <w:rsid w:val="00CB7C15"/>
    <w:rsid w:val="00CD2AD4"/>
    <w:rsid w:val="00CD3385"/>
    <w:rsid w:val="00CD3455"/>
    <w:rsid w:val="00CE37E9"/>
    <w:rsid w:val="00CE432C"/>
    <w:rsid w:val="00CF0500"/>
    <w:rsid w:val="00CF4A3D"/>
    <w:rsid w:val="00CF65BB"/>
    <w:rsid w:val="00D04991"/>
    <w:rsid w:val="00D04DAE"/>
    <w:rsid w:val="00D11D96"/>
    <w:rsid w:val="00D1592D"/>
    <w:rsid w:val="00D24C26"/>
    <w:rsid w:val="00D27AD4"/>
    <w:rsid w:val="00D36287"/>
    <w:rsid w:val="00D4686D"/>
    <w:rsid w:val="00D50135"/>
    <w:rsid w:val="00D50445"/>
    <w:rsid w:val="00D61EA7"/>
    <w:rsid w:val="00D67471"/>
    <w:rsid w:val="00D725A5"/>
    <w:rsid w:val="00D80FE4"/>
    <w:rsid w:val="00D90C6E"/>
    <w:rsid w:val="00DA6267"/>
    <w:rsid w:val="00DB0811"/>
    <w:rsid w:val="00DB114D"/>
    <w:rsid w:val="00DE26A4"/>
    <w:rsid w:val="00DE4E2E"/>
    <w:rsid w:val="00E009A6"/>
    <w:rsid w:val="00E2280C"/>
    <w:rsid w:val="00E241A6"/>
    <w:rsid w:val="00E250C0"/>
    <w:rsid w:val="00E3241E"/>
    <w:rsid w:val="00E40199"/>
    <w:rsid w:val="00E44399"/>
    <w:rsid w:val="00E4473C"/>
    <w:rsid w:val="00E47222"/>
    <w:rsid w:val="00E612D9"/>
    <w:rsid w:val="00E90C74"/>
    <w:rsid w:val="00E919D5"/>
    <w:rsid w:val="00E94008"/>
    <w:rsid w:val="00E97499"/>
    <w:rsid w:val="00EA001C"/>
    <w:rsid w:val="00EA7ADF"/>
    <w:rsid w:val="00EB0B04"/>
    <w:rsid w:val="00EB67AC"/>
    <w:rsid w:val="00EC0E72"/>
    <w:rsid w:val="00ED4C23"/>
    <w:rsid w:val="00F06B47"/>
    <w:rsid w:val="00F10ED9"/>
    <w:rsid w:val="00F1241C"/>
    <w:rsid w:val="00F1381B"/>
    <w:rsid w:val="00F14075"/>
    <w:rsid w:val="00F16722"/>
    <w:rsid w:val="00F45F1C"/>
    <w:rsid w:val="00F46200"/>
    <w:rsid w:val="00F51A11"/>
    <w:rsid w:val="00F55FA1"/>
    <w:rsid w:val="00F6770D"/>
    <w:rsid w:val="00F7663D"/>
    <w:rsid w:val="00F8495D"/>
    <w:rsid w:val="00F85863"/>
    <w:rsid w:val="00F946A6"/>
    <w:rsid w:val="00FA609B"/>
    <w:rsid w:val="00FB5103"/>
    <w:rsid w:val="00FB69FF"/>
    <w:rsid w:val="00FC14A4"/>
    <w:rsid w:val="00FC26CB"/>
    <w:rsid w:val="00FC6F34"/>
    <w:rsid w:val="00FD6E56"/>
    <w:rsid w:val="00FE184E"/>
    <w:rsid w:val="00FF0E04"/>
    <w:rsid w:val="0632E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F7C7C523-B774-41CB-8B9A-DAEDCD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styleId="Caption">
    <w:name w:val="caption"/>
    <w:basedOn w:val="Normal"/>
    <w:next w:val="Normal"/>
    <w:uiPriority w:val="35"/>
    <w:unhideWhenUsed/>
    <w:qFormat/>
    <w:rsid w:val="00FC14A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668A2D-A0EA-1F45-9984-883808A6DCA9}">
  <ds:schemaRefs>
    <ds:schemaRef ds:uri="http://schemas.openxmlformats.org/officeDocument/2006/bibliography"/>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348</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Paul Harris</cp:lastModifiedBy>
  <cp:revision>281</cp:revision>
  <dcterms:created xsi:type="dcterms:W3CDTF">2025-05-08T00:39:00Z</dcterms:created>
  <dcterms:modified xsi:type="dcterms:W3CDTF">2025-09-08T15:11:00Z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